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9B" w:rsidRDefault="00A8619B" w:rsidP="00CE3BF4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A8619B" w:rsidRDefault="00A8619B" w:rsidP="00CE3BF4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A8619B" w:rsidRDefault="00A8619B" w:rsidP="00CE3BF4">
      <w:pPr>
        <w:spacing w:after="0" w:line="240" w:lineRule="auto"/>
        <w:jc w:val="center"/>
        <w:rPr>
          <w:rFonts w:eastAsia="MS PGothic" w:cs="Calibri"/>
          <w:b/>
          <w:bCs/>
          <w:sz w:val="32"/>
          <w:szCs w:val="24"/>
        </w:rPr>
      </w:pPr>
      <w:r w:rsidRPr="00CB0ED5">
        <w:rPr>
          <w:rFonts w:cs="Calibri"/>
          <w:b/>
          <w:bCs/>
          <w:sz w:val="32"/>
          <w:szCs w:val="24"/>
        </w:rPr>
        <w:t xml:space="preserve">MILANO, </w:t>
      </w:r>
      <w:r w:rsidRPr="00CB0ED5">
        <w:rPr>
          <w:rFonts w:eastAsia="MS PGothic" w:cs="Calibri"/>
          <w:b/>
          <w:sz w:val="32"/>
          <w:szCs w:val="24"/>
        </w:rPr>
        <w:t>GAMMANZONI</w:t>
      </w:r>
    </w:p>
    <w:p w:rsidR="00BC1E75" w:rsidRDefault="00EF02B5" w:rsidP="00CE3BF4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EF02B5">
        <w:rPr>
          <w:rFonts w:eastAsia="Times New Roman" w:cs="Times New Roman"/>
          <w:b/>
          <w:color w:val="000000"/>
          <w:sz w:val="28"/>
          <w:szCs w:val="28"/>
          <w:lang w:eastAsia="it-IT"/>
        </w:rPr>
        <w:t>(Via Manzoni 45)</w:t>
      </w:r>
    </w:p>
    <w:p w:rsidR="00EF02B5" w:rsidRPr="00EF02B5" w:rsidRDefault="00EF02B5" w:rsidP="00CE3BF4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A8619B" w:rsidRDefault="00A8619B" w:rsidP="00CE3BF4">
      <w:pPr>
        <w:spacing w:after="0" w:line="240" w:lineRule="auto"/>
        <w:jc w:val="center"/>
        <w:rPr>
          <w:rFonts w:cs="Calibri"/>
          <w:b/>
          <w:bCs/>
          <w:sz w:val="32"/>
          <w:szCs w:val="24"/>
        </w:rPr>
      </w:pPr>
      <w:r w:rsidRPr="00E06D6F">
        <w:rPr>
          <w:rFonts w:cs="Calibri"/>
          <w:b/>
          <w:bCs/>
          <w:sz w:val="32"/>
          <w:szCs w:val="24"/>
        </w:rPr>
        <w:t>DAL</w:t>
      </w:r>
      <w:r>
        <w:rPr>
          <w:rFonts w:cs="Calibri"/>
          <w:b/>
          <w:bCs/>
          <w:sz w:val="32"/>
          <w:szCs w:val="24"/>
        </w:rPr>
        <w:t>L’11 APRILE AL 1° LUGLIO 2018</w:t>
      </w:r>
    </w:p>
    <w:p w:rsidR="00CE3BF4" w:rsidRPr="008A6E13" w:rsidRDefault="00A8619B" w:rsidP="00CE3BF4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>
        <w:rPr>
          <w:rFonts w:cs="Calibri"/>
          <w:b/>
          <w:bCs/>
          <w:sz w:val="32"/>
          <w:szCs w:val="24"/>
        </w:rPr>
        <w:t>LA MOSTRA</w:t>
      </w:r>
    </w:p>
    <w:p w:rsidR="0093751C" w:rsidRPr="00EF02B5" w:rsidRDefault="0093751C" w:rsidP="00C15B64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40"/>
          <w:szCs w:val="40"/>
          <w:lang w:eastAsia="it-IT"/>
        </w:rPr>
      </w:pPr>
      <w:r w:rsidRPr="00EF02B5">
        <w:rPr>
          <w:rFonts w:eastAsia="Times New Roman" w:cs="Times New Roman"/>
          <w:b/>
          <w:i/>
          <w:color w:val="000000"/>
          <w:sz w:val="40"/>
          <w:szCs w:val="40"/>
          <w:lang w:eastAsia="it-IT"/>
        </w:rPr>
        <w:t>LA GRANDE GUERRA</w:t>
      </w:r>
      <w:r w:rsidR="00C15B64" w:rsidRPr="00EF02B5">
        <w:rPr>
          <w:rFonts w:eastAsia="Times New Roman" w:cs="Times New Roman"/>
          <w:b/>
          <w:i/>
          <w:color w:val="000000"/>
          <w:sz w:val="40"/>
          <w:szCs w:val="40"/>
          <w:lang w:eastAsia="it-IT"/>
        </w:rPr>
        <w:t xml:space="preserve"> </w:t>
      </w:r>
    </w:p>
    <w:p w:rsidR="00CE3BF4" w:rsidRPr="00EF02B5" w:rsidRDefault="0093751C" w:rsidP="00C15B64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40"/>
          <w:szCs w:val="40"/>
          <w:lang w:eastAsia="it-IT"/>
        </w:rPr>
      </w:pPr>
      <w:r w:rsidRPr="00EF02B5">
        <w:rPr>
          <w:rFonts w:eastAsia="Times New Roman" w:cs="Times New Roman"/>
          <w:b/>
          <w:i/>
          <w:color w:val="000000"/>
          <w:sz w:val="40"/>
          <w:szCs w:val="40"/>
          <w:lang w:eastAsia="it-IT"/>
        </w:rPr>
        <w:t xml:space="preserve">I </w:t>
      </w:r>
      <w:r w:rsidR="00CE3BF4" w:rsidRPr="00EF02B5">
        <w:rPr>
          <w:rFonts w:eastAsia="Times New Roman" w:cs="Times New Roman"/>
          <w:b/>
          <w:i/>
          <w:color w:val="000000"/>
          <w:sz w:val="40"/>
          <w:szCs w:val="40"/>
          <w:lang w:eastAsia="it-IT"/>
        </w:rPr>
        <w:t>racconti pittorici di Italico Brass</w:t>
      </w:r>
    </w:p>
    <w:p w:rsidR="006357F1" w:rsidRPr="00EF02B5" w:rsidRDefault="006357F1" w:rsidP="006357F1">
      <w:pPr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it-IT"/>
        </w:rPr>
      </w:pPr>
    </w:p>
    <w:p w:rsidR="00CE3BF4" w:rsidRPr="008A6E13" w:rsidRDefault="00CE3BF4" w:rsidP="00CE3BF4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A8619B" w:rsidRDefault="00A8619B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E36A2A" w:rsidRPr="00F75AD8" w:rsidRDefault="00A8619B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>A Milano, d</w:t>
      </w:r>
      <w:r w:rsidR="003C347A"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>a</w:t>
      </w:r>
      <w:r w:rsidR="00BC1E75"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>l</w:t>
      </w:r>
      <w:r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>l’</w:t>
      </w:r>
      <w:r w:rsidR="00BC1E75"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>11</w:t>
      </w:r>
      <w:r w:rsidR="00C56F64"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3C347A"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>aprile al</w:t>
      </w:r>
      <w:r w:rsidR="00C56F64"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1</w:t>
      </w:r>
      <w:r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>°</w:t>
      </w:r>
      <w:r w:rsidR="00C56F64"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luglio</w:t>
      </w:r>
      <w:r w:rsidR="00CE3BF4"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2018, </w:t>
      </w:r>
      <w:r w:rsidR="00CE3BF4"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>GAMMANZONI</w:t>
      </w:r>
      <w:r w:rsidR="0060239A" w:rsidRPr="00A8619B">
        <w:rPr>
          <w:rFonts w:eastAsia="Times New Roman" w:cs="Times New Roman"/>
          <w:b/>
          <w:color w:val="000000"/>
          <w:sz w:val="24"/>
          <w:szCs w:val="24"/>
          <w:lang w:eastAsia="it-IT"/>
        </w:rPr>
        <w:t>, Centro Studi per l’Arte Moderna e Contemporanea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 (via Manzoni, 45) </w:t>
      </w:r>
      <w:r w:rsidR="00CE3BF4" w:rsidRPr="00F75AD8">
        <w:rPr>
          <w:rFonts w:eastAsia="Times New Roman" w:cs="Times New Roman"/>
          <w:color w:val="000000"/>
          <w:sz w:val="24"/>
          <w:szCs w:val="24"/>
          <w:lang w:eastAsia="it-IT"/>
        </w:rPr>
        <w:t>ospit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</w:t>
      </w:r>
      <w:r w:rsidR="00CE3BF4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la mostra</w:t>
      </w:r>
      <w:r w:rsidR="0093751C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93751C" w:rsidRPr="00F75AD8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>LA GRANDE GUERRA. I</w:t>
      </w:r>
      <w:r w:rsidR="00C15B64" w:rsidRPr="00F75AD8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 xml:space="preserve"> racconti pittorici di Italico Brass</w:t>
      </w:r>
      <w:r w:rsidR="0060239A" w:rsidRPr="00F75AD8">
        <w:rPr>
          <w:rFonts w:eastAsia="Times New Roman" w:cs="Times New Roman"/>
          <w:color w:val="000000"/>
          <w:sz w:val="24"/>
          <w:szCs w:val="24"/>
          <w:lang w:eastAsia="it-IT"/>
        </w:rPr>
        <w:t>.</w:t>
      </w:r>
    </w:p>
    <w:p w:rsidR="00DF2297" w:rsidRPr="00F75AD8" w:rsidRDefault="00C15B64" w:rsidP="00B522BE">
      <w:pPr>
        <w:spacing w:after="120" w:line="276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</w:pPr>
      <w:r w:rsidRPr="00F75AD8">
        <w:rPr>
          <w:rFonts w:eastAsia="Times New Roman" w:cs="Times New Roman"/>
          <w:color w:val="000000"/>
          <w:sz w:val="24"/>
          <w:szCs w:val="24"/>
          <w:lang w:eastAsia="it-IT"/>
        </w:rPr>
        <w:t>L’</w:t>
      </w:r>
      <w:r w:rsidR="00E36A2A" w:rsidRPr="00F75AD8">
        <w:rPr>
          <w:rFonts w:eastAsia="Times New Roman" w:cs="Times New Roman"/>
          <w:color w:val="000000"/>
          <w:sz w:val="24"/>
          <w:szCs w:val="24"/>
          <w:lang w:eastAsia="it-IT"/>
        </w:rPr>
        <w:t>iniziativa</w:t>
      </w:r>
      <w:r w:rsidR="00A8619B" w:rsidRPr="00A8619B">
        <w:rPr>
          <w:rFonts w:eastAsia="Times New Roman" w:cs="Times New Roman"/>
          <w:color w:val="000000"/>
          <w:sz w:val="24"/>
          <w:szCs w:val="24"/>
          <w:lang w:eastAsia="it-IT"/>
        </w:rPr>
        <w:t>, a cura di Enzo Savoia e Francesco Luigi Maspes</w:t>
      </w:r>
      <w:r w:rsidR="00A8619B">
        <w:rPr>
          <w:rFonts w:eastAsia="Times New Roman" w:cs="Times New Roman"/>
          <w:color w:val="000000"/>
          <w:sz w:val="24"/>
          <w:szCs w:val="24"/>
          <w:lang w:eastAsia="it-IT"/>
        </w:rPr>
        <w:t>,</w:t>
      </w:r>
      <w:r w:rsidR="00613077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A8619B">
        <w:rPr>
          <w:rFonts w:eastAsia="Times New Roman" w:cs="Times New Roman"/>
          <w:color w:val="000000"/>
          <w:sz w:val="24"/>
          <w:szCs w:val="24"/>
          <w:lang w:eastAsia="it-IT"/>
        </w:rPr>
        <w:t>s’</w:t>
      </w:r>
      <w:r w:rsidR="00643145" w:rsidRPr="00F75AD8">
        <w:rPr>
          <w:rFonts w:eastAsia="Times New Roman" w:cs="Times New Roman"/>
          <w:color w:val="000000"/>
          <w:sz w:val="24"/>
          <w:szCs w:val="24"/>
          <w:lang w:eastAsia="it-IT"/>
        </w:rPr>
        <w:t>inserisce nel novero del</w:t>
      </w:r>
      <w:r w:rsidR="0060239A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le </w:t>
      </w:r>
      <w:r w:rsidR="00E36A2A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celebrazioni </w:t>
      </w:r>
      <w:r w:rsidR="00643145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promosse </w:t>
      </w:r>
      <w:r w:rsidR="00C84C72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in Italia </w:t>
      </w:r>
      <w:r w:rsidR="00643145" w:rsidRPr="00F75AD8">
        <w:rPr>
          <w:rFonts w:eastAsia="Times New Roman" w:cs="Times New Roman"/>
          <w:color w:val="000000"/>
          <w:sz w:val="24"/>
          <w:szCs w:val="24"/>
          <w:lang w:eastAsia="it-IT"/>
        </w:rPr>
        <w:t>per il</w:t>
      </w:r>
      <w:r w:rsidR="00E36A2A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centenario della</w:t>
      </w:r>
      <w:r w:rsidR="00DF2297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prima guerra m</w:t>
      </w:r>
      <w:r w:rsidRPr="00F75AD8">
        <w:rPr>
          <w:rFonts w:eastAsia="Times New Roman" w:cs="Times New Roman"/>
          <w:color w:val="000000"/>
          <w:sz w:val="24"/>
          <w:szCs w:val="24"/>
          <w:lang w:eastAsia="it-IT"/>
        </w:rPr>
        <w:t>ondiale</w:t>
      </w:r>
      <w:r w:rsidR="00E36A2A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(1915-1918)</w:t>
      </w:r>
      <w:r w:rsidR="00CF0830" w:rsidRPr="00F75AD8">
        <w:rPr>
          <w:rFonts w:eastAsia="Times New Roman" w:cs="Times New Roman"/>
          <w:color w:val="000000"/>
          <w:sz w:val="24"/>
          <w:szCs w:val="24"/>
          <w:lang w:eastAsia="it-IT"/>
        </w:rPr>
        <w:t>.</w:t>
      </w:r>
      <w:r w:rsidR="00F92990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6357F1" w:rsidRPr="00F75AD8" w:rsidRDefault="00CF0830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75AD8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>LA GRANDE GUERRA. I racconti pittorici di Italico Brass</w:t>
      </w:r>
      <w:r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B522BE">
        <w:rPr>
          <w:rFonts w:eastAsia="Times New Roman" w:cs="Times New Roman"/>
          <w:color w:val="000000"/>
          <w:sz w:val="24"/>
          <w:szCs w:val="24"/>
          <w:lang w:eastAsia="it-IT"/>
        </w:rPr>
        <w:t>presenta</w:t>
      </w:r>
      <w:r w:rsidR="007A7724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7A7724" w:rsidRPr="00B522BE">
        <w:rPr>
          <w:rFonts w:eastAsia="Times New Roman" w:cs="Times New Roman"/>
          <w:b/>
          <w:color w:val="000000"/>
          <w:sz w:val="24"/>
          <w:szCs w:val="24"/>
          <w:lang w:eastAsia="it-IT"/>
        </w:rPr>
        <w:t>una</w:t>
      </w:r>
      <w:r w:rsidR="00C86CED" w:rsidRPr="00B522B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7A7724" w:rsidRPr="00B522BE">
        <w:rPr>
          <w:rFonts w:eastAsia="Times New Roman" w:cs="Times New Roman"/>
          <w:b/>
          <w:color w:val="000000"/>
          <w:sz w:val="24"/>
          <w:szCs w:val="24"/>
          <w:lang w:eastAsia="it-IT"/>
        </w:rPr>
        <w:t>trentina di</w:t>
      </w:r>
      <w:r w:rsidR="00C56F64" w:rsidRPr="00B522B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643145" w:rsidRPr="00B522BE">
        <w:rPr>
          <w:rFonts w:eastAsia="Times New Roman" w:cs="Times New Roman"/>
          <w:b/>
          <w:color w:val="000000"/>
          <w:sz w:val="24"/>
          <w:szCs w:val="24"/>
          <w:lang w:eastAsia="it-IT"/>
        </w:rPr>
        <w:t>dipinti</w:t>
      </w:r>
      <w:r w:rsidR="0093751C" w:rsidRPr="00B522B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di </w:t>
      </w:r>
      <w:r w:rsidR="00B522BE" w:rsidRPr="00B522BE">
        <w:rPr>
          <w:rFonts w:eastAsia="Times New Roman" w:cs="Times New Roman"/>
          <w:b/>
          <w:color w:val="000000"/>
          <w:sz w:val="24"/>
          <w:szCs w:val="24"/>
          <w:lang w:eastAsia="it-IT"/>
        </w:rPr>
        <w:t>ITALICO BRASS</w:t>
      </w:r>
      <w:r w:rsid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(Gorizia, 1870 - Venezia, 1943)</w:t>
      </w:r>
      <w:r w:rsidR="00F92990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che</w:t>
      </w:r>
      <w:r w:rsidR="00B522BE">
        <w:rPr>
          <w:rFonts w:eastAsia="Times New Roman" w:cs="Times New Roman"/>
          <w:color w:val="000000"/>
          <w:sz w:val="24"/>
          <w:szCs w:val="24"/>
          <w:lang w:eastAsia="it-IT"/>
        </w:rPr>
        <w:t>,</w:t>
      </w:r>
      <w:r w:rsidR="00F92990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allo</w:t>
      </w:r>
      <w:r w:rsidR="00643145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3C347A" w:rsidRPr="00F75AD8">
        <w:rPr>
          <w:rFonts w:eastAsia="Times New Roman" w:cs="Times New Roman"/>
          <w:color w:val="000000"/>
          <w:sz w:val="24"/>
          <w:szCs w:val="24"/>
          <w:lang w:eastAsia="it-IT"/>
        </w:rPr>
        <w:t>scoppio</w:t>
      </w:r>
      <w:r w:rsidR="0060239A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3C347A" w:rsidRPr="00F75AD8">
        <w:rPr>
          <w:rFonts w:eastAsia="Times New Roman" w:cs="Times New Roman"/>
          <w:color w:val="000000"/>
          <w:sz w:val="24"/>
          <w:szCs w:val="24"/>
          <w:lang w:eastAsia="it-IT"/>
        </w:rPr>
        <w:t>del</w:t>
      </w:r>
      <w:r w:rsidR="00F92990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la Grande Guerra </w:t>
      </w:r>
      <w:r w:rsidR="007A7724" w:rsidRPr="00F75AD8">
        <w:rPr>
          <w:rFonts w:eastAsia="Times New Roman" w:cs="Times New Roman"/>
          <w:color w:val="000000"/>
          <w:sz w:val="24"/>
          <w:szCs w:val="24"/>
          <w:lang w:eastAsia="it-IT"/>
        </w:rPr>
        <w:t>ottenne</w:t>
      </w:r>
      <w:r w:rsidR="00811744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dal Comando Supremo e dalla Regia Marina</w:t>
      </w:r>
      <w:r w:rsidR="00ED29D5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il permesso di </w:t>
      </w:r>
      <w:r w:rsidR="0093751C" w:rsidRPr="00F75AD8">
        <w:rPr>
          <w:rFonts w:eastAsia="Times New Roman" w:cs="Times New Roman"/>
          <w:color w:val="000000"/>
          <w:sz w:val="24"/>
          <w:szCs w:val="24"/>
          <w:lang w:eastAsia="it-IT"/>
        </w:rPr>
        <w:t>seguire i soldati</w:t>
      </w:r>
      <w:r w:rsidR="00F92990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lungo la linea del fronte</w:t>
      </w:r>
      <w:r w:rsidR="0093751C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</w:t>
      </w:r>
      <w:r w:rsidR="00E261BD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per eseguire </w:t>
      </w:r>
      <w:r w:rsidR="006357F1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schizzi e </w:t>
      </w:r>
      <w:r w:rsidR="00C21C89" w:rsidRPr="00F75AD8">
        <w:rPr>
          <w:rFonts w:eastAsia="Times New Roman" w:cs="Times New Roman"/>
          <w:color w:val="000000"/>
          <w:sz w:val="24"/>
          <w:szCs w:val="24"/>
          <w:lang w:eastAsia="it-IT"/>
        </w:rPr>
        <w:t>studi</w:t>
      </w:r>
      <w:r w:rsid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</w:t>
      </w:r>
      <w:r w:rsidR="00F92990" w:rsidRPr="00F75AD8">
        <w:rPr>
          <w:rFonts w:eastAsia="Times New Roman" w:cs="Times New Roman"/>
          <w:color w:val="000000"/>
          <w:sz w:val="24"/>
          <w:szCs w:val="24"/>
          <w:lang w:eastAsia="it-IT"/>
        </w:rPr>
        <w:t>s</w:t>
      </w:r>
      <w:r w:rsidR="008F2A4C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oprattutto </w:t>
      </w:r>
      <w:r w:rsidR="00A00097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nella </w:t>
      </w:r>
      <w:r w:rsidR="00BC1E75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zona compresa tra </w:t>
      </w:r>
      <w:proofErr w:type="spellStart"/>
      <w:r w:rsidR="00BC1E75" w:rsidRPr="00F75AD8">
        <w:rPr>
          <w:rFonts w:eastAsia="Times New Roman" w:cs="Times New Roman"/>
          <w:color w:val="000000"/>
          <w:sz w:val="24"/>
          <w:szCs w:val="24"/>
          <w:lang w:eastAsia="it-IT"/>
        </w:rPr>
        <w:t>Sdraussina</w:t>
      </w:r>
      <w:proofErr w:type="spellEnd"/>
      <w:r w:rsidR="00BC1E75" w:rsidRPr="00F75AD8">
        <w:rPr>
          <w:rFonts w:eastAsia="Times New Roman" w:cs="Times New Roman"/>
          <w:color w:val="000000"/>
          <w:sz w:val="24"/>
          <w:szCs w:val="24"/>
          <w:lang w:eastAsia="it-IT"/>
        </w:rPr>
        <w:t>, i</w:t>
      </w:r>
      <w:r w:rsidR="008A6E13" w:rsidRPr="00F75AD8">
        <w:rPr>
          <w:rFonts w:eastAsia="Times New Roman" w:cs="Times New Roman"/>
          <w:color w:val="000000"/>
          <w:sz w:val="24"/>
          <w:szCs w:val="24"/>
          <w:lang w:eastAsia="it-IT"/>
        </w:rPr>
        <w:t>l monte</w:t>
      </w:r>
      <w:r w:rsidR="00A00097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San Michele e San Martino del Carso, </w:t>
      </w:r>
      <w:r w:rsidR="008F2A4C" w:rsidRPr="00F75AD8">
        <w:rPr>
          <w:rFonts w:eastAsia="Times New Roman" w:cs="Times New Roman"/>
          <w:color w:val="000000"/>
          <w:sz w:val="24"/>
          <w:szCs w:val="24"/>
          <w:lang w:eastAsia="it-IT"/>
        </w:rPr>
        <w:t>negli anni 1915-1916</w:t>
      </w:r>
      <w:r w:rsidR="00B522BE">
        <w:rPr>
          <w:rFonts w:eastAsia="Times New Roman" w:cs="Times New Roman"/>
          <w:color w:val="000000"/>
          <w:sz w:val="24"/>
          <w:szCs w:val="24"/>
          <w:lang w:eastAsia="it-IT"/>
        </w:rPr>
        <w:t>.</w:t>
      </w:r>
      <w:r w:rsidR="008F2A4C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00309" w:rsidRPr="00F75AD8" w:rsidRDefault="00B522BE" w:rsidP="00B522BE">
      <w:pPr>
        <w:spacing w:after="120" w:line="276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Quelle che lo scrittore Mario Rigoni Stern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definiva “</w:t>
      </w:r>
      <w:r w:rsidR="00FA4B0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i racconti pittorici sulla </w:t>
      </w:r>
      <w:r w:rsidRPr="00B522BE">
        <w:rPr>
          <w:rFonts w:eastAsia="Times New Roman" w:cs="Times New Roman"/>
          <w:color w:val="000000"/>
          <w:sz w:val="24"/>
          <w:szCs w:val="24"/>
          <w:lang w:eastAsia="it-IT"/>
        </w:rPr>
        <w:t>Grande Guerra”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</w:t>
      </w:r>
      <w:r w:rsidRPr="00B522BE">
        <w:rPr>
          <w:rFonts w:eastAsia="Times New Roman" w:cs="Times New Roman"/>
          <w:color w:val="000000"/>
          <w:sz w:val="24"/>
          <w:szCs w:val="24"/>
          <w:lang w:eastAsia="it-IT"/>
        </w:rPr>
        <w:t>s</w:t>
      </w:r>
      <w:r w:rsidR="006357F1" w:rsidRPr="00B522BE">
        <w:rPr>
          <w:rFonts w:eastAsia="Times New Roman" w:cs="Times New Roman"/>
          <w:color w:val="000000"/>
          <w:sz w:val="24"/>
          <w:szCs w:val="24"/>
          <w:lang w:eastAsia="it-IT"/>
        </w:rPr>
        <w:t>ono immagini</w:t>
      </w:r>
      <w:r w:rsidR="00C84C72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A00097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vive </w:t>
      </w:r>
      <w:r w:rsidR="00A22938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di bersaglieri ciclisti, di ingressi di pattuglie di cavalleria ad Aquileia e Palmanova; sono scene </w:t>
      </w:r>
      <w:r w:rsidR="00C84C72" w:rsidRPr="00B522BE">
        <w:rPr>
          <w:rFonts w:eastAsia="Times New Roman" w:cs="Times New Roman"/>
          <w:color w:val="000000"/>
          <w:sz w:val="24"/>
          <w:szCs w:val="24"/>
          <w:lang w:eastAsia="it-IT"/>
        </w:rPr>
        <w:t>che ritraggono</w:t>
      </w:r>
      <w:r w:rsidR="00ED29D5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le</w:t>
      </w:r>
      <w:r w:rsidR="006357F1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truppe</w:t>
      </w:r>
      <w:r w:rsidR="00F92990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6357F1" w:rsidRPr="00B522BE">
        <w:rPr>
          <w:rFonts w:eastAsia="Times New Roman" w:cs="Times New Roman"/>
          <w:color w:val="000000"/>
          <w:sz w:val="24"/>
          <w:szCs w:val="24"/>
          <w:lang w:eastAsia="it-IT"/>
        </w:rPr>
        <w:t>in azione</w:t>
      </w:r>
      <w:r w:rsidR="00ED29D5" w:rsidRPr="00B522BE">
        <w:rPr>
          <w:rFonts w:eastAsia="Times New Roman" w:cs="Times New Roman"/>
          <w:color w:val="000000"/>
          <w:sz w:val="24"/>
          <w:szCs w:val="24"/>
          <w:lang w:eastAsia="it-IT"/>
        </w:rPr>
        <w:t>, quando avanza</w:t>
      </w:r>
      <w:r w:rsidR="00BC1E75" w:rsidRPr="00B522BE">
        <w:rPr>
          <w:rFonts w:eastAsia="Times New Roman" w:cs="Times New Roman"/>
          <w:color w:val="000000"/>
          <w:sz w:val="24"/>
          <w:szCs w:val="24"/>
          <w:lang w:eastAsia="it-IT"/>
        </w:rPr>
        <w:t>no nel fango o</w:t>
      </w:r>
      <w:r w:rsidR="006357F1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C21C89" w:rsidRPr="00B522BE">
        <w:rPr>
          <w:rFonts w:eastAsia="Times New Roman" w:cs="Times New Roman"/>
          <w:color w:val="000000"/>
          <w:sz w:val="24"/>
          <w:szCs w:val="24"/>
          <w:lang w:eastAsia="it-IT"/>
        </w:rPr>
        <w:t>nelle trincee sotto il fuoco notturno, quando conducono le truppe austro-ungariche prigioniere sotto la pioggia</w:t>
      </w:r>
      <w:r w:rsidR="00F63BAB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o risalgono i passi alpini, appesantite dalle armi e dagli zaini. </w:t>
      </w:r>
      <w:r w:rsidR="00A22938" w:rsidRPr="00B522BE">
        <w:rPr>
          <w:rFonts w:eastAsia="Times New Roman" w:cs="Times New Roman"/>
          <w:color w:val="000000"/>
          <w:sz w:val="24"/>
          <w:szCs w:val="24"/>
          <w:lang w:eastAsia="it-IT"/>
        </w:rPr>
        <w:t>S</w:t>
      </w:r>
      <w:r w:rsidR="007A7724" w:rsidRPr="00B522BE">
        <w:rPr>
          <w:rFonts w:eastAsia="Times New Roman" w:cs="Times New Roman"/>
          <w:color w:val="000000"/>
          <w:sz w:val="24"/>
          <w:szCs w:val="24"/>
          <w:lang w:eastAsia="it-IT"/>
        </w:rPr>
        <w:t>ono</w:t>
      </w:r>
      <w:r w:rsidR="00A22938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anche soggetti</w:t>
      </w:r>
      <w:r w:rsidR="00DA0F82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A00097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di </w:t>
      </w:r>
      <w:r w:rsidR="00431B84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semplice </w:t>
      </w:r>
      <w:r w:rsidR="00F61281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vita </w:t>
      </w:r>
      <w:r w:rsidR="00DA0F82" w:rsidRPr="00B522BE">
        <w:rPr>
          <w:rFonts w:eastAsia="Times New Roman" w:cs="Times New Roman"/>
          <w:color w:val="000000"/>
          <w:sz w:val="24"/>
          <w:szCs w:val="24"/>
          <w:lang w:eastAsia="it-IT"/>
        </w:rPr>
        <w:t>quotidiana al campo</w:t>
      </w:r>
      <w:r w:rsidR="00F61281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</w:t>
      </w:r>
      <w:r w:rsidR="00DA0F82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di soldati che preparano il rancio, di depositi di munizioni e </w:t>
      </w:r>
      <w:r w:rsidR="007A7724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vedute </w:t>
      </w:r>
      <w:r w:rsidR="00F61281" w:rsidRPr="00B522BE">
        <w:rPr>
          <w:rFonts w:eastAsia="Times New Roman" w:cs="Times New Roman"/>
          <w:color w:val="000000"/>
          <w:sz w:val="24"/>
          <w:szCs w:val="24"/>
          <w:lang w:eastAsia="it-IT"/>
        </w:rPr>
        <w:t>delle città militarizzate di</w:t>
      </w:r>
      <w:r w:rsidR="003F2FF7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Venezia, </w:t>
      </w:r>
      <w:r w:rsidR="00F61281" w:rsidRPr="00B522BE">
        <w:rPr>
          <w:rFonts w:eastAsia="Times New Roman" w:cs="Times New Roman"/>
          <w:color w:val="000000"/>
          <w:sz w:val="24"/>
          <w:szCs w:val="24"/>
          <w:lang w:eastAsia="it-IT"/>
        </w:rPr>
        <w:t>Gorizia</w:t>
      </w:r>
      <w:r w:rsidR="003F2FF7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e Udine</w:t>
      </w:r>
      <w:r w:rsidR="00F61281" w:rsidRPr="00B522BE">
        <w:rPr>
          <w:rFonts w:eastAsia="Times New Roman" w:cs="Times New Roman"/>
          <w:color w:val="000000"/>
          <w:sz w:val="24"/>
          <w:szCs w:val="24"/>
          <w:lang w:eastAsia="it-IT"/>
        </w:rPr>
        <w:t>.</w:t>
      </w:r>
    </w:p>
    <w:p w:rsidR="00FA4B02" w:rsidRDefault="00200309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Tuttavia </w:t>
      </w:r>
      <w:r w:rsidR="00257AA1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la </w:t>
      </w:r>
      <w:r w:rsidR="00B522BE">
        <w:rPr>
          <w:rFonts w:eastAsia="Times New Roman" w:cs="Times New Roman"/>
          <w:color w:val="000000"/>
          <w:sz w:val="24"/>
          <w:szCs w:val="24"/>
          <w:lang w:eastAsia="it-IT"/>
        </w:rPr>
        <w:t>g</w:t>
      </w:r>
      <w:r w:rsidR="00B84A95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uerra </w:t>
      </w:r>
      <w:r w:rsidR="00257AA1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dipinta da Italico Brass non appare </w:t>
      </w:r>
      <w:r w:rsidR="00C23638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mai </w:t>
      </w:r>
      <w:r w:rsidR="00257AA1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così </w:t>
      </w:r>
      <w:r w:rsidR="00322A48" w:rsidRPr="00F75AD8">
        <w:rPr>
          <w:rFonts w:eastAsia="Times New Roman" w:cs="Times New Roman"/>
          <w:color w:val="000000"/>
          <w:sz w:val="24"/>
          <w:szCs w:val="24"/>
          <w:lang w:eastAsia="it-IT"/>
        </w:rPr>
        <w:t>tragica;</w:t>
      </w:r>
      <w:r w:rsid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“</w:t>
      </w:r>
      <w:r w:rsidR="00B522BE" w:rsidRPr="00B522BE">
        <w:rPr>
          <w:rFonts w:eastAsia="Times New Roman" w:cs="Times New Roman"/>
          <w:color w:val="000000"/>
          <w:sz w:val="24"/>
          <w:szCs w:val="24"/>
          <w:lang w:eastAsia="it-IT"/>
        </w:rPr>
        <w:t>le trincee di Brass sono tranquille, non si sente l’odore della morte</w:t>
      </w:r>
      <w:r w:rsidR="00B522BE">
        <w:rPr>
          <w:rFonts w:eastAsia="Times New Roman" w:cs="Times New Roman"/>
          <w:color w:val="000000"/>
          <w:sz w:val="24"/>
          <w:szCs w:val="24"/>
          <w:lang w:eastAsia="it-IT"/>
        </w:rPr>
        <w:t>” ebbe ancora modo di ricordare Mario Rigoni Ster</w:t>
      </w:r>
      <w:r w:rsidR="00FA4B02">
        <w:rPr>
          <w:rFonts w:eastAsia="Times New Roman" w:cs="Times New Roman"/>
          <w:color w:val="000000"/>
          <w:sz w:val="24"/>
          <w:szCs w:val="24"/>
          <w:lang w:eastAsia="it-IT"/>
        </w:rPr>
        <w:t>n</w:t>
      </w:r>
      <w:r w:rsidR="00F92990" w:rsidRPr="00B522BE">
        <w:rPr>
          <w:rFonts w:eastAsia="Times New Roman" w:cs="Times New Roman"/>
          <w:color w:val="000000"/>
          <w:sz w:val="24"/>
          <w:szCs w:val="24"/>
          <w:lang w:eastAsia="it-IT"/>
        </w:rPr>
        <w:t>.</w:t>
      </w:r>
    </w:p>
    <w:p w:rsidR="00B522BE" w:rsidRDefault="00F92990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75AD8">
        <w:rPr>
          <w:rFonts w:eastAsia="Times New Roman" w:cs="Times New Roman"/>
          <w:color w:val="000000"/>
          <w:sz w:val="24"/>
          <w:szCs w:val="24"/>
          <w:lang w:eastAsia="it-IT"/>
        </w:rPr>
        <w:t>E q</w:t>
      </w:r>
      <w:r w:rsidR="003E7A25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uesto </w:t>
      </w:r>
      <w:r w:rsidRPr="00F75AD8">
        <w:rPr>
          <w:rFonts w:eastAsia="Times New Roman" w:cs="Times New Roman"/>
          <w:color w:val="000000"/>
          <w:sz w:val="24"/>
          <w:szCs w:val="24"/>
          <w:lang w:eastAsia="it-IT"/>
        </w:rPr>
        <w:t>grazie a</w:t>
      </w:r>
      <w:r w:rsidR="00DA0F82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 </w:t>
      </w:r>
      <w:r w:rsid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suo </w:t>
      </w:r>
      <w:r w:rsidR="00DA0F82" w:rsidRPr="00F75AD8">
        <w:rPr>
          <w:rFonts w:eastAsia="Times New Roman" w:cs="Times New Roman"/>
          <w:color w:val="000000"/>
          <w:sz w:val="24"/>
          <w:szCs w:val="24"/>
          <w:lang w:eastAsia="it-IT"/>
        </w:rPr>
        <w:t>linguaggio pittorico</w:t>
      </w:r>
      <w:r w:rsid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</w:t>
      </w:r>
      <w:r w:rsidR="00C23638" w:rsidRPr="00F75AD8">
        <w:rPr>
          <w:rFonts w:eastAsia="Times New Roman" w:cs="Times New Roman"/>
          <w:color w:val="000000"/>
          <w:sz w:val="24"/>
          <w:szCs w:val="24"/>
          <w:lang w:eastAsia="it-IT"/>
        </w:rPr>
        <w:t>prevalentemente lirico e</w:t>
      </w:r>
      <w:r w:rsidR="00E261BD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DA0F82" w:rsidRPr="00F75AD8">
        <w:rPr>
          <w:rFonts w:eastAsia="Times New Roman" w:cs="Times New Roman"/>
          <w:color w:val="000000"/>
          <w:sz w:val="24"/>
          <w:szCs w:val="24"/>
          <w:lang w:eastAsia="it-IT"/>
        </w:rPr>
        <w:t>influenzato, dopo i soggiorni</w:t>
      </w:r>
      <w:r w:rsidR="008F2A4C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di studio a Monaco e a Parigi</w:t>
      </w:r>
      <w:r w:rsid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dove conobbe </w:t>
      </w:r>
      <w:r w:rsidR="007A7724" w:rsidRPr="00F75AD8">
        <w:rPr>
          <w:rFonts w:eastAsia="Times New Roman" w:cs="Times New Roman"/>
          <w:color w:val="000000"/>
          <w:sz w:val="24"/>
          <w:szCs w:val="24"/>
          <w:lang w:eastAsia="it-IT"/>
        </w:rPr>
        <w:t>gli Impressionisti</w:t>
      </w:r>
      <w:r w:rsidR="00BC1E75" w:rsidRPr="00F75AD8">
        <w:rPr>
          <w:rFonts w:eastAsia="Times New Roman" w:cs="Times New Roman"/>
          <w:color w:val="000000"/>
          <w:sz w:val="24"/>
          <w:szCs w:val="24"/>
          <w:lang w:eastAsia="it-IT"/>
        </w:rPr>
        <w:t>,</w:t>
      </w:r>
      <w:r w:rsidR="004F5BDD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DA0F82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dalla cultura veneziana </w:t>
      </w:r>
      <w:r w:rsidR="00C23638" w:rsidRPr="00F75AD8">
        <w:rPr>
          <w:rFonts w:eastAsia="Times New Roman" w:cs="Times New Roman"/>
          <w:color w:val="000000"/>
          <w:sz w:val="24"/>
          <w:szCs w:val="24"/>
          <w:lang w:eastAsia="it-IT"/>
        </w:rPr>
        <w:t>di Ricci, Tiepolo e Guardi.</w:t>
      </w:r>
      <w:r w:rsidR="00657F5A" w:rsidRPr="00F75AD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8F2A4C" w:rsidRDefault="00B522BE" w:rsidP="00B522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Nella </w:t>
      </w:r>
      <w:r w:rsidR="00277885">
        <w:rPr>
          <w:rFonts w:eastAsia="Times New Roman" w:cs="Times New Roman"/>
          <w:color w:val="000000"/>
          <w:sz w:val="24"/>
          <w:szCs w:val="24"/>
          <w:lang w:eastAsia="it-IT"/>
        </w:rPr>
        <w:t xml:space="preserve">sua pittura, </w:t>
      </w:r>
      <w:r w:rsidR="00F559B6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l’aria, la luce e il colore si fondono e si diffondono </w:t>
      </w:r>
      <w:r w:rsidR="00B84A95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con efficacia e </w:t>
      </w:r>
      <w:r w:rsidR="00F559B6" w:rsidRPr="00B522BE">
        <w:rPr>
          <w:rFonts w:eastAsia="Times New Roman" w:cs="Times New Roman"/>
          <w:color w:val="000000"/>
          <w:sz w:val="24"/>
          <w:szCs w:val="24"/>
          <w:lang w:eastAsia="it-IT"/>
        </w:rPr>
        <w:t>indissolubilmente.</w:t>
      </w:r>
    </w:p>
    <w:p w:rsidR="00F75AD8" w:rsidRPr="00F75AD8" w:rsidRDefault="00F75AD8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A70E1E" w:rsidRDefault="00A70E1E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A70E1E" w:rsidRDefault="00A70E1E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A70E1E" w:rsidRDefault="00B522BE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B522BE">
        <w:rPr>
          <w:rFonts w:eastAsia="Times New Roman" w:cs="Times New Roman"/>
          <w:color w:val="000000"/>
          <w:sz w:val="24"/>
          <w:szCs w:val="24"/>
          <w:lang w:eastAsia="it-IT"/>
        </w:rPr>
        <w:t>Il percorso espositivo</w:t>
      </w:r>
      <w:r w:rsidR="00F559B6" w:rsidRPr="00B522BE">
        <w:rPr>
          <w:rFonts w:eastAsia="Times New Roman" w:cs="Times New Roman"/>
          <w:color w:val="000000"/>
          <w:sz w:val="24"/>
          <w:szCs w:val="24"/>
          <w:lang w:eastAsia="it-IT"/>
        </w:rPr>
        <w:t>, o</w:t>
      </w:r>
      <w:r w:rsidR="00F9347C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ltre </w:t>
      </w:r>
      <w:r w:rsidR="008A6E13" w:rsidRPr="00B522BE">
        <w:rPr>
          <w:rFonts w:eastAsia="Times New Roman" w:cs="Times New Roman"/>
          <w:color w:val="000000"/>
          <w:sz w:val="24"/>
          <w:szCs w:val="24"/>
          <w:lang w:eastAsia="it-IT"/>
        </w:rPr>
        <w:t>ai dipinti</w:t>
      </w:r>
      <w:r w:rsidR="00C86CED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di Italico Brass</w:t>
      </w:r>
      <w:r w:rsidR="008A6E13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provenienti</w:t>
      </w:r>
      <w:r w:rsidR="00F559B6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dalla collezione di famiglia, eredi Brass</w:t>
      </w:r>
      <w:r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si completa con una serie di </w:t>
      </w:r>
      <w:r w:rsidR="00290AE0" w:rsidRPr="00B522BE">
        <w:rPr>
          <w:rFonts w:eastAsia="Times New Roman" w:cs="Times New Roman"/>
          <w:color w:val="000000"/>
          <w:sz w:val="24"/>
          <w:szCs w:val="24"/>
          <w:lang w:eastAsia="it-IT"/>
        </w:rPr>
        <w:t>fotografie d’</w:t>
      </w:r>
      <w:r w:rsidR="00F9347C" w:rsidRPr="00B522BE">
        <w:rPr>
          <w:rFonts w:eastAsia="Times New Roman" w:cs="Times New Roman"/>
          <w:color w:val="000000"/>
          <w:sz w:val="24"/>
          <w:szCs w:val="24"/>
          <w:lang w:eastAsia="it-IT"/>
        </w:rPr>
        <w:t>epoca</w:t>
      </w:r>
      <w:r w:rsidR="00C86CED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sulla prima guerra mondiale </w:t>
      </w:r>
      <w:r w:rsidR="00C86CED" w:rsidRPr="00B522BE">
        <w:rPr>
          <w:rFonts w:eastAsia="Times New Roman" w:cs="Times New Roman"/>
          <w:color w:val="000000"/>
          <w:sz w:val="24"/>
          <w:szCs w:val="24"/>
          <w:lang w:eastAsia="it-IT"/>
        </w:rPr>
        <w:t>e</w:t>
      </w:r>
      <w:r w:rsidR="00FF1ACE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F9347C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con una </w:t>
      </w:r>
    </w:p>
    <w:p w:rsidR="00A70E1E" w:rsidRDefault="00A70E1E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A70E1E" w:rsidRDefault="00A70E1E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8F2A4C" w:rsidRPr="00B522BE" w:rsidRDefault="00F9347C" w:rsidP="00BC1E75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B522BE">
        <w:rPr>
          <w:rFonts w:eastAsia="Times New Roman" w:cs="Times New Roman"/>
          <w:color w:val="000000"/>
          <w:sz w:val="24"/>
          <w:szCs w:val="24"/>
          <w:lang w:eastAsia="it-IT"/>
        </w:rPr>
        <w:t>sezione, di confronto, dedicata a</w:t>
      </w:r>
      <w:r w:rsidR="00C86CED" w:rsidRPr="00B522BE">
        <w:rPr>
          <w:rFonts w:eastAsia="Times New Roman" w:cs="Times New Roman"/>
          <w:color w:val="000000"/>
          <w:sz w:val="24"/>
          <w:szCs w:val="24"/>
          <w:lang w:eastAsia="it-IT"/>
        </w:rPr>
        <w:t>lle immagini di soldati in azione</w:t>
      </w:r>
      <w:r w:rsidR="00B522BE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dipinte da</w:t>
      </w:r>
      <w:r w:rsidR="00FF1ACE"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Giulio Aristide Sartorio, Giuseppe Montanari e Achille Beltrame.</w:t>
      </w:r>
      <w:r w:rsidRPr="00B522B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C610D" w:rsidRDefault="007C610D" w:rsidP="00BC1E75">
      <w:pPr>
        <w:spacing w:after="0" w:line="276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</w:p>
    <w:p w:rsidR="00DB75E7" w:rsidRDefault="00B522BE" w:rsidP="00BC1E75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Accompagna la mostra un</w:t>
      </w:r>
      <w:r w:rsidR="005B3839" w:rsidRPr="00B7433F">
        <w:rPr>
          <w:rFonts w:eastAsia="Times New Roman" w:cs="Times New Roman"/>
          <w:sz w:val="24"/>
          <w:szCs w:val="24"/>
          <w:lang w:eastAsia="it-IT"/>
        </w:rPr>
        <w:t xml:space="preserve"> catalogo</w:t>
      </w:r>
      <w:r w:rsidR="00B7433F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14799">
        <w:rPr>
          <w:rFonts w:eastAsia="MS PGothic" w:cs="Calibri"/>
        </w:rPr>
        <w:t>GAMManzoni</w:t>
      </w:r>
      <w:proofErr w:type="spellEnd"/>
      <w:r w:rsidRPr="00414799">
        <w:rPr>
          <w:rFonts w:cs="Calibri"/>
        </w:rPr>
        <w:t xml:space="preserve"> edizioni</w:t>
      </w:r>
      <w:r>
        <w:rPr>
          <w:rFonts w:eastAsia="Times New Roman" w:cs="Times New Roman"/>
          <w:sz w:val="24"/>
          <w:szCs w:val="24"/>
          <w:lang w:eastAsia="it-IT"/>
        </w:rPr>
        <w:t xml:space="preserve"> con</w:t>
      </w:r>
      <w:r w:rsidR="00B7433F">
        <w:rPr>
          <w:rFonts w:eastAsia="Times New Roman" w:cs="Times New Roman"/>
          <w:sz w:val="24"/>
          <w:szCs w:val="24"/>
          <w:lang w:eastAsia="it-IT"/>
        </w:rPr>
        <w:t xml:space="preserve"> testi d</w:t>
      </w:r>
      <w:r>
        <w:rPr>
          <w:rFonts w:eastAsia="Times New Roman" w:cs="Times New Roman"/>
          <w:sz w:val="24"/>
          <w:szCs w:val="24"/>
          <w:lang w:eastAsia="it-IT"/>
        </w:rPr>
        <w:t>i</w:t>
      </w:r>
      <w:r w:rsidR="009E369C">
        <w:rPr>
          <w:rFonts w:eastAsia="Times New Roman" w:cs="Times New Roman"/>
          <w:sz w:val="24"/>
          <w:szCs w:val="24"/>
          <w:lang w:eastAsia="it-IT"/>
        </w:rPr>
        <w:t xml:space="preserve"> Mario Rigoni Stern e </w:t>
      </w:r>
      <w:r w:rsidR="003F41A5" w:rsidRPr="00B7433F">
        <w:rPr>
          <w:rFonts w:eastAsia="Times New Roman" w:cs="Times New Roman"/>
          <w:sz w:val="24"/>
          <w:szCs w:val="24"/>
          <w:lang w:eastAsia="it-IT"/>
        </w:rPr>
        <w:t xml:space="preserve"> Alessandra Brass, nipote del</w:t>
      </w:r>
      <w:r w:rsidR="00FF1477" w:rsidRPr="00B7433F">
        <w:rPr>
          <w:rFonts w:eastAsia="Times New Roman" w:cs="Times New Roman"/>
          <w:sz w:val="24"/>
          <w:szCs w:val="24"/>
          <w:lang w:eastAsia="it-IT"/>
        </w:rPr>
        <w:t>l’artista</w:t>
      </w:r>
      <w:r w:rsidR="00052461">
        <w:rPr>
          <w:rFonts w:eastAsia="Times New Roman" w:cs="Times New Roman"/>
          <w:sz w:val="24"/>
          <w:szCs w:val="24"/>
          <w:lang w:eastAsia="it-IT"/>
        </w:rPr>
        <w:t>.</w:t>
      </w:r>
    </w:p>
    <w:p w:rsidR="00052461" w:rsidRDefault="00052461" w:rsidP="00BC1E75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146258" w:rsidRPr="00146258" w:rsidRDefault="00146258" w:rsidP="00146258">
      <w:pPr>
        <w:spacing w:after="0" w:line="240" w:lineRule="auto"/>
        <w:rPr>
          <w:b/>
          <w:u w:val="single"/>
        </w:rPr>
      </w:pPr>
      <w:r w:rsidRPr="00146258">
        <w:rPr>
          <w:b/>
          <w:u w:val="single"/>
        </w:rPr>
        <w:t>NOTE BIOGRAFICHE</w:t>
      </w:r>
    </w:p>
    <w:p w:rsidR="00146258" w:rsidRDefault="00146258" w:rsidP="00146258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Italico Brass nacque a Gorizia nel 1874; la cittadina era austriaca ma la famiglia irredentista e questo spiega il suo nome. Studiò a Monaco e a Parigi, accanto agli Impressionisti. Nel 1895, di ritorno dalla Francia, si trasferì a Venezia. Si dedicò al paesaggio, con lunghe permanenze nel Bellunese e nel Friuli Venezia Giulia e fu presente a quasi tutte le Biennali, dove allestì anche due personali (1910 e 1935) ed ebbe una personale postuma nel 1948.</w:t>
      </w:r>
    </w:p>
    <w:p w:rsidR="00146258" w:rsidRDefault="00146258" w:rsidP="00146258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 xml:space="preserve">Partecipò a mostre in Italia (Torino, Milano, Roma, Trieste…) e all’estero (Parigi, Vienna, Budapest, Varsavia, </w:t>
      </w:r>
      <w:proofErr w:type="spellStart"/>
      <w:r>
        <w:rPr>
          <w:rFonts w:ascii="Calibri" w:hAnsi="Calibri" w:cs="Calibri"/>
          <w:color w:val="000000"/>
        </w:rPr>
        <w:t>Hensilki</w:t>
      </w:r>
      <w:proofErr w:type="spellEnd"/>
      <w:r>
        <w:rPr>
          <w:rFonts w:ascii="Calibri" w:hAnsi="Calibri" w:cs="Calibri"/>
          <w:color w:val="000000"/>
        </w:rPr>
        <w:t>, Riga…), in cui fu ripetutamente premiato. Inoltre la sua buona conoscenza di arte antica lo favorì nella selezione delle commissioni tecniche per le grandi mostre di Tiziano (1935), Tintoretto (1937) e Veronese (1939).</w:t>
      </w:r>
    </w:p>
    <w:p w:rsidR="00146258" w:rsidRDefault="00146258" w:rsidP="00146258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Dopo lo scoppio della seconda guerra mondiale, ottenne dalla Regia Marina solo il permesso di dipingere dal vero, senza i soggetti militari, ma si spense improvvisamente a Venezia nel 1943.</w:t>
      </w:r>
    </w:p>
    <w:p w:rsidR="00B522BE" w:rsidRPr="00B522BE" w:rsidRDefault="00B522BE" w:rsidP="00BC1E75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B522BE" w:rsidRPr="00B522BE" w:rsidRDefault="00B522BE" w:rsidP="00BC1E75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B522BE">
        <w:rPr>
          <w:rFonts w:eastAsia="Times New Roman" w:cs="Times New Roman"/>
          <w:sz w:val="24"/>
          <w:szCs w:val="24"/>
          <w:lang w:eastAsia="it-IT"/>
        </w:rPr>
        <w:t>Milano, febbraio 2018</w:t>
      </w:r>
    </w:p>
    <w:p w:rsidR="00F92990" w:rsidRPr="00B522BE" w:rsidRDefault="00F92990" w:rsidP="00BC1E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B522BE" w:rsidRPr="00B522BE" w:rsidRDefault="00B522BE" w:rsidP="00BC1E75">
      <w:pPr>
        <w:spacing w:after="0" w:line="240" w:lineRule="auto"/>
        <w:jc w:val="both"/>
        <w:rPr>
          <w:rFonts w:eastAsia="MS PGothic" w:cs="Calibri"/>
          <w:b/>
        </w:rPr>
      </w:pPr>
    </w:p>
    <w:p w:rsidR="00B522BE" w:rsidRPr="00B522BE" w:rsidRDefault="00B522BE" w:rsidP="00BC1E75">
      <w:pPr>
        <w:spacing w:after="0" w:line="240" w:lineRule="auto"/>
        <w:jc w:val="both"/>
        <w:rPr>
          <w:rFonts w:eastAsia="MS PGothic" w:cs="Calibri"/>
          <w:b/>
        </w:rPr>
      </w:pPr>
      <w:r w:rsidRPr="00B522BE">
        <w:rPr>
          <w:rFonts w:eastAsia="Times New Roman" w:cs="Times New Roman"/>
          <w:b/>
          <w:i/>
          <w:color w:val="000000"/>
          <w:lang w:eastAsia="it-IT"/>
        </w:rPr>
        <w:t>LA GRANDE GUERRA. I racconti pittorici di Italico Brass</w:t>
      </w:r>
      <w:r w:rsidRPr="00B522BE">
        <w:rPr>
          <w:rFonts w:eastAsia="Times New Roman" w:cs="Times New Roman"/>
          <w:color w:val="000000"/>
          <w:lang w:eastAsia="it-IT"/>
        </w:rPr>
        <w:t>.</w:t>
      </w:r>
    </w:p>
    <w:p w:rsidR="00B522BE" w:rsidRDefault="00B522BE" w:rsidP="00BC1E75">
      <w:pPr>
        <w:spacing w:after="0" w:line="240" w:lineRule="auto"/>
        <w:jc w:val="both"/>
        <w:rPr>
          <w:rFonts w:eastAsia="SimSun" w:cs="Calibri"/>
          <w:bCs/>
          <w:iCs/>
        </w:rPr>
      </w:pPr>
      <w:r w:rsidRPr="00B522BE">
        <w:rPr>
          <w:rFonts w:eastAsia="SimSun" w:cs="Calibri"/>
          <w:bCs/>
          <w:iCs/>
        </w:rPr>
        <w:t xml:space="preserve">Milano, </w:t>
      </w:r>
      <w:r w:rsidR="004907D9" w:rsidRPr="00B522BE">
        <w:rPr>
          <w:rFonts w:eastAsia="MS PGothic" w:cs="Calibri"/>
        </w:rPr>
        <w:t>GAMMANZONI</w:t>
      </w:r>
      <w:r>
        <w:rPr>
          <w:rFonts w:eastAsia="SimSun" w:cs="Calibri"/>
          <w:bCs/>
          <w:iCs/>
        </w:rPr>
        <w:t xml:space="preserve"> -</w:t>
      </w:r>
      <w:r w:rsidR="00E26DCF" w:rsidRPr="00B522BE">
        <w:rPr>
          <w:rFonts w:eastAsia="SimSun" w:cs="Calibri"/>
          <w:bCs/>
          <w:iCs/>
        </w:rPr>
        <w:t xml:space="preserve"> Centro </w:t>
      </w:r>
      <w:r w:rsidR="00B7433F" w:rsidRPr="00B522BE">
        <w:rPr>
          <w:rFonts w:eastAsia="SimSun" w:cs="Calibri"/>
          <w:bCs/>
          <w:iCs/>
        </w:rPr>
        <w:t>Studi per l’Arte Moderna e Cont</w:t>
      </w:r>
      <w:r w:rsidR="00E26DCF" w:rsidRPr="00B522BE">
        <w:rPr>
          <w:rFonts w:eastAsia="SimSun" w:cs="Calibri"/>
          <w:bCs/>
          <w:iCs/>
        </w:rPr>
        <w:t>emporanea</w:t>
      </w:r>
      <w:r>
        <w:rPr>
          <w:rFonts w:eastAsia="SimSun" w:cs="Calibri"/>
          <w:bCs/>
          <w:iCs/>
        </w:rPr>
        <w:t xml:space="preserve"> (</w:t>
      </w:r>
      <w:r w:rsidR="00E26DCF" w:rsidRPr="00B522BE">
        <w:rPr>
          <w:rFonts w:eastAsia="SimSun" w:cs="Calibri"/>
          <w:bCs/>
          <w:iCs/>
        </w:rPr>
        <w:t>via A. Manzoni, 45</w:t>
      </w:r>
      <w:r>
        <w:rPr>
          <w:rFonts w:eastAsia="SimSun" w:cs="Calibri"/>
          <w:bCs/>
          <w:iCs/>
        </w:rPr>
        <w:t>)</w:t>
      </w:r>
    </w:p>
    <w:p w:rsidR="00BC1E75" w:rsidRDefault="008A6E13" w:rsidP="00BC1E75">
      <w:pPr>
        <w:spacing w:after="0" w:line="240" w:lineRule="auto"/>
        <w:jc w:val="both"/>
        <w:rPr>
          <w:rFonts w:eastAsia="SimSun" w:cs="Calibri"/>
          <w:b/>
          <w:bCs/>
        </w:rPr>
      </w:pPr>
      <w:r w:rsidRPr="00B522BE">
        <w:rPr>
          <w:rFonts w:eastAsia="SimSun" w:cs="Calibri"/>
          <w:b/>
          <w:bCs/>
        </w:rPr>
        <w:t xml:space="preserve">11 aprile </w:t>
      </w:r>
      <w:r w:rsidR="00B522BE">
        <w:rPr>
          <w:rFonts w:eastAsia="SimSun" w:cs="Calibri"/>
          <w:b/>
          <w:bCs/>
        </w:rPr>
        <w:t>-</w:t>
      </w:r>
      <w:r w:rsidRPr="00B522BE">
        <w:rPr>
          <w:rFonts w:eastAsia="SimSun" w:cs="Calibri"/>
          <w:b/>
          <w:bCs/>
        </w:rPr>
        <w:t xml:space="preserve"> 1 luglio</w:t>
      </w:r>
      <w:r w:rsidR="00BC1E75" w:rsidRPr="00B522BE">
        <w:rPr>
          <w:rFonts w:eastAsia="SimSun" w:cs="Calibri"/>
          <w:b/>
          <w:bCs/>
        </w:rPr>
        <w:t xml:space="preserve"> 2018</w:t>
      </w:r>
    </w:p>
    <w:p w:rsidR="00106CFD" w:rsidRPr="00B522BE" w:rsidRDefault="00106CFD" w:rsidP="00BC1E75">
      <w:pPr>
        <w:spacing w:after="0" w:line="240" w:lineRule="auto"/>
        <w:jc w:val="both"/>
        <w:rPr>
          <w:rFonts w:eastAsia="MS PGothic" w:cs="Calibri"/>
        </w:rPr>
      </w:pPr>
    </w:p>
    <w:p w:rsidR="00BC1E75" w:rsidRPr="009E369C" w:rsidRDefault="009E369C" w:rsidP="00BC1E75">
      <w:pPr>
        <w:spacing w:after="0" w:line="240" w:lineRule="auto"/>
        <w:jc w:val="both"/>
        <w:rPr>
          <w:rFonts w:eastAsia="SimSun" w:cs="Calibri"/>
          <w:bCs/>
          <w:iCs/>
        </w:rPr>
      </w:pPr>
      <w:r w:rsidRPr="009E369C">
        <w:rPr>
          <w:rFonts w:eastAsia="SimSun" w:cs="Calibri"/>
          <w:b/>
          <w:bCs/>
          <w:iCs/>
        </w:rPr>
        <w:t>Inaugurazione</w:t>
      </w:r>
      <w:r w:rsidRPr="009E369C">
        <w:rPr>
          <w:rFonts w:eastAsia="SimSun" w:cs="Calibri"/>
          <w:bCs/>
          <w:iCs/>
        </w:rPr>
        <w:t>: martedì 10 aprile ore 18.00</w:t>
      </w:r>
    </w:p>
    <w:p w:rsidR="009E369C" w:rsidRPr="00B522BE" w:rsidRDefault="009E369C" w:rsidP="00BC1E75">
      <w:pPr>
        <w:spacing w:after="0" w:line="240" w:lineRule="auto"/>
        <w:jc w:val="both"/>
        <w:rPr>
          <w:rFonts w:eastAsia="MS PGothic" w:cs="Calibri"/>
          <w:highlight w:val="yellow"/>
        </w:rPr>
      </w:pPr>
    </w:p>
    <w:p w:rsidR="00BC1E75" w:rsidRPr="00B522BE" w:rsidRDefault="00BC1E75" w:rsidP="00BC1E75">
      <w:pPr>
        <w:spacing w:after="0" w:line="240" w:lineRule="auto"/>
        <w:jc w:val="both"/>
        <w:rPr>
          <w:rFonts w:eastAsia="SimSun" w:cs="Calibri"/>
        </w:rPr>
      </w:pPr>
      <w:r w:rsidRPr="00B522BE">
        <w:rPr>
          <w:rFonts w:eastAsia="SimSun" w:cs="Calibri"/>
          <w:b/>
        </w:rPr>
        <w:t>Orari</w:t>
      </w:r>
      <w:r w:rsidRPr="00B522BE">
        <w:rPr>
          <w:rFonts w:eastAsia="SimSun" w:cs="Calibri"/>
        </w:rPr>
        <w:t xml:space="preserve">: da martedì a domenica 10-13 / 15-19 (ultimo </w:t>
      </w:r>
      <w:r w:rsidR="00B522BE">
        <w:rPr>
          <w:rFonts w:eastAsia="SimSun" w:cs="Calibri"/>
        </w:rPr>
        <w:t>ingresso, ore</w:t>
      </w:r>
      <w:r w:rsidRPr="00B522BE">
        <w:rPr>
          <w:rFonts w:eastAsia="SimSun" w:cs="Calibri"/>
        </w:rPr>
        <w:t xml:space="preserve"> 18.30)</w:t>
      </w:r>
    </w:p>
    <w:p w:rsidR="00BC1E75" w:rsidRPr="00B522BE" w:rsidRDefault="00BC1E75" w:rsidP="00BC1E75">
      <w:pPr>
        <w:spacing w:after="0" w:line="240" w:lineRule="auto"/>
        <w:jc w:val="both"/>
        <w:rPr>
          <w:rFonts w:eastAsia="SimSun" w:cs="Calibri"/>
        </w:rPr>
      </w:pPr>
      <w:r w:rsidRPr="00781B63">
        <w:rPr>
          <w:rFonts w:eastAsia="SimSun" w:cs="Calibri"/>
          <w:b/>
        </w:rPr>
        <w:t>Aperture straordinarie:</w:t>
      </w:r>
      <w:r w:rsidRPr="00B522BE">
        <w:rPr>
          <w:rFonts w:eastAsia="SimSun" w:cs="Calibri"/>
        </w:rPr>
        <w:t xml:space="preserve"> </w:t>
      </w:r>
      <w:r w:rsidR="00781B63">
        <w:rPr>
          <w:rFonts w:eastAsia="SimSun" w:cs="Calibri"/>
        </w:rPr>
        <w:t>25 aprile , 1 maggio , 2 giugno</w:t>
      </w:r>
    </w:p>
    <w:p w:rsidR="00BC1E75" w:rsidRPr="00B522BE" w:rsidRDefault="00BC1E75" w:rsidP="00BC1E75">
      <w:pPr>
        <w:spacing w:after="0" w:line="240" w:lineRule="auto"/>
        <w:jc w:val="both"/>
        <w:rPr>
          <w:rFonts w:eastAsia="SimSun" w:cs="Calibri"/>
          <w:b/>
        </w:rPr>
      </w:pPr>
    </w:p>
    <w:p w:rsidR="00BC1E75" w:rsidRPr="00B522BE" w:rsidRDefault="00B522BE" w:rsidP="00BC1E75">
      <w:pPr>
        <w:spacing w:after="0" w:line="240" w:lineRule="auto"/>
        <w:jc w:val="both"/>
        <w:rPr>
          <w:rFonts w:eastAsia="SimSun" w:cs="Calibri"/>
          <w:bCs/>
        </w:rPr>
      </w:pPr>
      <w:r>
        <w:rPr>
          <w:rFonts w:eastAsia="SimSun" w:cs="Calibri"/>
          <w:b/>
          <w:bCs/>
        </w:rPr>
        <w:t>Biglietti</w:t>
      </w:r>
      <w:r w:rsidR="00BC1E75" w:rsidRPr="00B522BE">
        <w:rPr>
          <w:rFonts w:eastAsia="SimSun" w:cs="Calibri"/>
          <w:b/>
          <w:bCs/>
        </w:rPr>
        <w:t xml:space="preserve">: </w:t>
      </w:r>
      <w:r>
        <w:rPr>
          <w:rFonts w:eastAsia="SimSun" w:cs="Calibri"/>
          <w:bCs/>
        </w:rPr>
        <w:t xml:space="preserve">intero: </w:t>
      </w:r>
      <w:r w:rsidR="00BC1E75" w:rsidRPr="00B522BE">
        <w:rPr>
          <w:rFonts w:eastAsia="SimSun" w:cs="Calibri"/>
          <w:bCs/>
        </w:rPr>
        <w:t>6 €</w:t>
      </w:r>
      <w:r w:rsidR="00E26DCF" w:rsidRPr="00B522BE">
        <w:rPr>
          <w:rFonts w:eastAsia="SimSun" w:cs="Calibri"/>
          <w:bCs/>
        </w:rPr>
        <w:t>, ridotto</w:t>
      </w:r>
      <w:r>
        <w:rPr>
          <w:rFonts w:eastAsia="SimSun" w:cs="Calibri"/>
          <w:bCs/>
        </w:rPr>
        <w:t>:</w:t>
      </w:r>
      <w:r w:rsidR="00E26DCF" w:rsidRPr="00B522BE">
        <w:rPr>
          <w:rFonts w:eastAsia="SimSun" w:cs="Calibri"/>
          <w:bCs/>
        </w:rPr>
        <w:t xml:space="preserve"> 5€</w:t>
      </w:r>
      <w:r w:rsidR="004907D9" w:rsidRPr="00B522BE">
        <w:rPr>
          <w:rFonts w:eastAsia="SimSun" w:cs="Calibri"/>
          <w:bCs/>
        </w:rPr>
        <w:t xml:space="preserve"> (soci FAI e Touring club)</w:t>
      </w:r>
    </w:p>
    <w:p w:rsidR="00BC1E75" w:rsidRPr="00B522BE" w:rsidRDefault="00BC1E75" w:rsidP="00BC1E75">
      <w:pPr>
        <w:spacing w:after="0" w:line="240" w:lineRule="auto"/>
        <w:jc w:val="both"/>
        <w:rPr>
          <w:rFonts w:eastAsia="SimSun" w:cs="Calibri"/>
          <w:b/>
          <w:bCs/>
        </w:rPr>
      </w:pPr>
    </w:p>
    <w:p w:rsidR="00BC1E75" w:rsidRPr="00B522BE" w:rsidRDefault="00BC1E75" w:rsidP="00BC1E75">
      <w:pPr>
        <w:spacing w:after="0" w:line="240" w:lineRule="auto"/>
        <w:jc w:val="both"/>
        <w:rPr>
          <w:rFonts w:eastAsia="PMingLiU" w:cs="Calibri"/>
        </w:rPr>
      </w:pPr>
      <w:r w:rsidRPr="00B522BE">
        <w:rPr>
          <w:rFonts w:eastAsia="SimSun" w:cs="Calibri"/>
          <w:b/>
          <w:bCs/>
        </w:rPr>
        <w:t xml:space="preserve">Catalogo: </w:t>
      </w:r>
      <w:r w:rsidRPr="00B522BE">
        <w:rPr>
          <w:rFonts w:eastAsia="MS PGothic" w:cs="Calibri"/>
        </w:rPr>
        <w:t>GAMM</w:t>
      </w:r>
      <w:r w:rsidR="004907D9" w:rsidRPr="00B522BE">
        <w:rPr>
          <w:rFonts w:eastAsia="MS PGothic" w:cs="Calibri"/>
        </w:rPr>
        <w:t xml:space="preserve">ANZONI </w:t>
      </w:r>
      <w:r w:rsidRPr="00B522BE">
        <w:rPr>
          <w:rFonts w:cs="Calibri"/>
        </w:rPr>
        <w:t>edizioni</w:t>
      </w:r>
    </w:p>
    <w:p w:rsidR="00BC1E75" w:rsidRPr="00B522BE" w:rsidRDefault="00BC1E75" w:rsidP="00BC1E75">
      <w:pPr>
        <w:spacing w:after="0" w:line="240" w:lineRule="auto"/>
        <w:jc w:val="both"/>
        <w:rPr>
          <w:rFonts w:eastAsia="SimSun" w:cs="Calibri"/>
          <w:b/>
        </w:rPr>
      </w:pPr>
    </w:p>
    <w:p w:rsidR="004907D9" w:rsidRPr="00B522BE" w:rsidRDefault="00BC1E75" w:rsidP="00BC1E75">
      <w:pPr>
        <w:spacing w:after="0" w:line="240" w:lineRule="auto"/>
        <w:jc w:val="both"/>
        <w:rPr>
          <w:rFonts w:eastAsia="SimSun" w:cs="Calibri"/>
        </w:rPr>
      </w:pPr>
      <w:r w:rsidRPr="00B522BE">
        <w:rPr>
          <w:rFonts w:eastAsia="SimSun" w:cs="Calibri"/>
          <w:b/>
        </w:rPr>
        <w:t>Info</w:t>
      </w:r>
      <w:r w:rsidR="004907D9" w:rsidRPr="00B522BE">
        <w:rPr>
          <w:rFonts w:eastAsia="SimSun" w:cs="Calibri"/>
        </w:rPr>
        <w:t>: Tel. 02.62695107</w:t>
      </w:r>
    </w:p>
    <w:p w:rsidR="00BC1E75" w:rsidRPr="00B522BE" w:rsidRDefault="00A70E1E" w:rsidP="00BC1E75">
      <w:pPr>
        <w:spacing w:after="0" w:line="240" w:lineRule="auto"/>
        <w:jc w:val="both"/>
        <w:rPr>
          <w:rFonts w:eastAsia="SimSun" w:cs="Calibri"/>
        </w:rPr>
      </w:pPr>
      <w:hyperlink r:id="rId9" w:history="1">
        <w:r w:rsidR="00BC1E75" w:rsidRPr="00B522BE">
          <w:rPr>
            <w:rStyle w:val="Collegamentoipertestuale"/>
            <w:rFonts w:cs="Calibri"/>
          </w:rPr>
          <w:t>info@gammanzoni.com</w:t>
        </w:r>
      </w:hyperlink>
      <w:r w:rsidR="00BC1E75" w:rsidRPr="00B522BE">
        <w:rPr>
          <w:rFonts w:cs="Calibri"/>
        </w:rPr>
        <w:t xml:space="preserve">; </w:t>
      </w:r>
      <w:hyperlink r:id="rId10" w:history="1">
        <w:r w:rsidR="00BC1E75" w:rsidRPr="00B522BE">
          <w:rPr>
            <w:rStyle w:val="Collegamentoipertestuale"/>
            <w:rFonts w:cs="Calibri"/>
          </w:rPr>
          <w:t>www.gammanzoni.com</w:t>
        </w:r>
      </w:hyperlink>
      <w:r w:rsidR="00BC1E75" w:rsidRPr="00B522BE">
        <w:rPr>
          <w:rFonts w:cs="Calibri"/>
        </w:rPr>
        <w:t xml:space="preserve"> </w:t>
      </w:r>
    </w:p>
    <w:p w:rsidR="00BC1E75" w:rsidRPr="00B522BE" w:rsidRDefault="00BC1E75" w:rsidP="00BC1E75">
      <w:pPr>
        <w:spacing w:after="0" w:line="240" w:lineRule="auto"/>
        <w:jc w:val="both"/>
        <w:rPr>
          <w:rFonts w:cs="Calibri"/>
        </w:rPr>
      </w:pPr>
    </w:p>
    <w:p w:rsidR="009B035F" w:rsidRPr="00B522BE" w:rsidRDefault="009B035F" w:rsidP="00BC1E75">
      <w:pPr>
        <w:spacing w:after="0" w:line="240" w:lineRule="auto"/>
        <w:jc w:val="both"/>
        <w:rPr>
          <w:rFonts w:cs="Calibri"/>
          <w:b/>
          <w:u w:val="single"/>
        </w:rPr>
      </w:pPr>
    </w:p>
    <w:p w:rsidR="00BC1E75" w:rsidRPr="00B522BE" w:rsidRDefault="00BC1E75" w:rsidP="00BC1E75">
      <w:pPr>
        <w:spacing w:after="0" w:line="240" w:lineRule="auto"/>
        <w:jc w:val="both"/>
        <w:rPr>
          <w:rFonts w:cs="Calibri"/>
          <w:b/>
        </w:rPr>
      </w:pPr>
      <w:r w:rsidRPr="00B522BE">
        <w:rPr>
          <w:rFonts w:cs="Calibri"/>
          <w:b/>
          <w:u w:val="single"/>
        </w:rPr>
        <w:t>Ufficio Stampa</w:t>
      </w:r>
    </w:p>
    <w:p w:rsidR="00BC1E75" w:rsidRPr="00B522BE" w:rsidRDefault="00BC1E75" w:rsidP="00BC1E75">
      <w:pPr>
        <w:spacing w:after="0" w:line="240" w:lineRule="auto"/>
        <w:jc w:val="both"/>
        <w:rPr>
          <w:rFonts w:cs="Calibri"/>
          <w:b/>
        </w:rPr>
      </w:pPr>
      <w:r w:rsidRPr="00B522BE">
        <w:rPr>
          <w:rFonts w:cs="Calibri"/>
          <w:b/>
        </w:rPr>
        <w:t>CLP Relazioni Pubbliche</w:t>
      </w:r>
    </w:p>
    <w:p w:rsidR="00BC1E75" w:rsidRPr="00B522BE" w:rsidRDefault="00BC1E75" w:rsidP="00BC1E75">
      <w:pPr>
        <w:spacing w:after="0" w:line="240" w:lineRule="auto"/>
        <w:jc w:val="both"/>
        <w:rPr>
          <w:rFonts w:cs="Calibri"/>
        </w:rPr>
      </w:pPr>
      <w:r w:rsidRPr="00B522BE">
        <w:rPr>
          <w:rFonts w:cs="Calibri"/>
          <w:b/>
        </w:rPr>
        <w:t xml:space="preserve">Anna Defrancesco; </w:t>
      </w:r>
      <w:r w:rsidRPr="00B522BE">
        <w:rPr>
          <w:rFonts w:cs="Calibri"/>
        </w:rPr>
        <w:t xml:space="preserve">tel. 02 36 755 700 </w:t>
      </w:r>
    </w:p>
    <w:p w:rsidR="00BC1E75" w:rsidRPr="00B522BE" w:rsidRDefault="00A70E1E" w:rsidP="00BC1E75">
      <w:pPr>
        <w:spacing w:after="0" w:line="240" w:lineRule="auto"/>
        <w:jc w:val="both"/>
        <w:rPr>
          <w:rFonts w:cs="Calibri"/>
        </w:rPr>
      </w:pPr>
      <w:hyperlink r:id="rId11" w:history="1">
        <w:r w:rsidR="00B522BE" w:rsidRPr="00B522BE">
          <w:rPr>
            <w:rStyle w:val="Collegamentoipertestuale"/>
            <w:rFonts w:cs="Calibri"/>
          </w:rPr>
          <w:t>anna.defrancesco@clponline.it</w:t>
        </w:r>
      </w:hyperlink>
      <w:r w:rsidR="00B522BE" w:rsidRPr="00B522BE">
        <w:rPr>
          <w:rFonts w:cs="Calibri"/>
        </w:rPr>
        <w:t xml:space="preserve"> | </w:t>
      </w:r>
      <w:hyperlink r:id="rId12" w:history="1">
        <w:r w:rsidR="00B522BE" w:rsidRPr="00B522BE">
          <w:rPr>
            <w:rStyle w:val="Collegamentoipertestuale"/>
            <w:rFonts w:cs="Calibri"/>
          </w:rPr>
          <w:t>www.clp1968.it</w:t>
        </w:r>
      </w:hyperlink>
      <w:r w:rsidR="00B522BE" w:rsidRPr="00B522BE">
        <w:rPr>
          <w:rFonts w:cs="Calibri"/>
        </w:rPr>
        <w:t xml:space="preserve"> </w:t>
      </w:r>
    </w:p>
    <w:p w:rsidR="00BC1E75" w:rsidRPr="00B522BE" w:rsidRDefault="00BC1E75" w:rsidP="00BC1E75">
      <w:pPr>
        <w:spacing w:after="0" w:line="240" w:lineRule="auto"/>
        <w:jc w:val="both"/>
        <w:rPr>
          <w:rFonts w:cs="Calibri"/>
          <w:b/>
        </w:rPr>
      </w:pPr>
    </w:p>
    <w:p w:rsidR="00BC1E75" w:rsidRPr="00B522BE" w:rsidRDefault="00BC1E75" w:rsidP="00BC1E75">
      <w:pPr>
        <w:spacing w:after="0" w:line="240" w:lineRule="auto"/>
        <w:jc w:val="both"/>
        <w:rPr>
          <w:rFonts w:cs="Calibri"/>
        </w:rPr>
      </w:pPr>
      <w:r w:rsidRPr="00B522BE">
        <w:rPr>
          <w:rFonts w:cs="Calibri"/>
          <w:b/>
        </w:rPr>
        <w:t xml:space="preserve">Comunicato stampa e immagini su </w:t>
      </w:r>
      <w:hyperlink r:id="rId13" w:history="1">
        <w:r w:rsidR="00B522BE" w:rsidRPr="00FB1E0E">
          <w:rPr>
            <w:rStyle w:val="Collegamentoipertestuale"/>
            <w:rFonts w:cs="Calibri"/>
          </w:rPr>
          <w:t>www.clp1968.it</w:t>
        </w:r>
      </w:hyperlink>
      <w:r w:rsidRPr="00B522BE">
        <w:rPr>
          <w:rFonts w:cs="Calibri"/>
        </w:rPr>
        <w:t xml:space="preserve"> </w:t>
      </w:r>
    </w:p>
    <w:sectPr w:rsidR="00BC1E75" w:rsidRPr="00B522BE" w:rsidSect="00A70E1E">
      <w:headerReference w:type="default" r:id="rId14"/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9B" w:rsidRDefault="00A8619B" w:rsidP="00A8619B">
      <w:pPr>
        <w:spacing w:after="0" w:line="240" w:lineRule="auto"/>
      </w:pPr>
      <w:r>
        <w:separator/>
      </w:r>
    </w:p>
  </w:endnote>
  <w:endnote w:type="continuationSeparator" w:id="0">
    <w:p w:rsidR="00A8619B" w:rsidRDefault="00A8619B" w:rsidP="00A8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9B" w:rsidRDefault="00A8619B" w:rsidP="00A8619B">
      <w:pPr>
        <w:spacing w:after="0" w:line="240" w:lineRule="auto"/>
      </w:pPr>
      <w:r>
        <w:separator/>
      </w:r>
    </w:p>
  </w:footnote>
  <w:footnote w:type="continuationSeparator" w:id="0">
    <w:p w:rsidR="00A8619B" w:rsidRDefault="00A8619B" w:rsidP="00A8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9B" w:rsidRDefault="00A8619B" w:rsidP="00A8619B">
    <w:pPr>
      <w:pStyle w:val="Intestazione"/>
      <w:jc w:val="center"/>
    </w:pPr>
    <w:r>
      <w:rPr>
        <w:rFonts w:ascii="Arial Narrow" w:eastAsia="SimSun" w:hAnsi="Arial Narrow" w:cs="Aparajita"/>
        <w:b/>
        <w:noProof/>
        <w:lang w:eastAsia="it-IT"/>
      </w:rPr>
      <w:drawing>
        <wp:inline distT="0" distB="0" distL="0" distR="0" wp14:anchorId="1F654B37" wp14:editId="0C0339D3">
          <wp:extent cx="4314825" cy="7905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7BB"/>
    <w:multiLevelType w:val="multilevel"/>
    <w:tmpl w:val="60B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B3"/>
    <w:rsid w:val="00052461"/>
    <w:rsid w:val="0009301B"/>
    <w:rsid w:val="00106CFD"/>
    <w:rsid w:val="00146258"/>
    <w:rsid w:val="00181A82"/>
    <w:rsid w:val="00200309"/>
    <w:rsid w:val="00257AA1"/>
    <w:rsid w:val="00277885"/>
    <w:rsid w:val="00290AE0"/>
    <w:rsid w:val="00322A48"/>
    <w:rsid w:val="003613AD"/>
    <w:rsid w:val="003A3730"/>
    <w:rsid w:val="003C347A"/>
    <w:rsid w:val="003E7A25"/>
    <w:rsid w:val="003F2FF7"/>
    <w:rsid w:val="003F41A5"/>
    <w:rsid w:val="00431B84"/>
    <w:rsid w:val="004907D9"/>
    <w:rsid w:val="004B04CA"/>
    <w:rsid w:val="004D3B72"/>
    <w:rsid w:val="004E1A19"/>
    <w:rsid w:val="004F5BDD"/>
    <w:rsid w:val="00504411"/>
    <w:rsid w:val="00535AA7"/>
    <w:rsid w:val="005B3839"/>
    <w:rsid w:val="0060239A"/>
    <w:rsid w:val="00613077"/>
    <w:rsid w:val="006357F1"/>
    <w:rsid w:val="00643145"/>
    <w:rsid w:val="00654E01"/>
    <w:rsid w:val="00657F5A"/>
    <w:rsid w:val="00781B63"/>
    <w:rsid w:val="007A7724"/>
    <w:rsid w:val="007C610D"/>
    <w:rsid w:val="00811744"/>
    <w:rsid w:val="00863B10"/>
    <w:rsid w:val="008979B6"/>
    <w:rsid w:val="008A6E13"/>
    <w:rsid w:val="008F2A4C"/>
    <w:rsid w:val="0093751C"/>
    <w:rsid w:val="009B035F"/>
    <w:rsid w:val="009E369C"/>
    <w:rsid w:val="00A00097"/>
    <w:rsid w:val="00A22938"/>
    <w:rsid w:val="00A70E1E"/>
    <w:rsid w:val="00A8619B"/>
    <w:rsid w:val="00B522BE"/>
    <w:rsid w:val="00B665B3"/>
    <w:rsid w:val="00B7433F"/>
    <w:rsid w:val="00B84A95"/>
    <w:rsid w:val="00B906C4"/>
    <w:rsid w:val="00BC1E75"/>
    <w:rsid w:val="00C15B64"/>
    <w:rsid w:val="00C21C89"/>
    <w:rsid w:val="00C23638"/>
    <w:rsid w:val="00C27E74"/>
    <w:rsid w:val="00C56F64"/>
    <w:rsid w:val="00C84C72"/>
    <w:rsid w:val="00C86CED"/>
    <w:rsid w:val="00CE3BF4"/>
    <w:rsid w:val="00CF0830"/>
    <w:rsid w:val="00DA0F82"/>
    <w:rsid w:val="00DB75E7"/>
    <w:rsid w:val="00DF2297"/>
    <w:rsid w:val="00E261BD"/>
    <w:rsid w:val="00E26DCF"/>
    <w:rsid w:val="00E36A2A"/>
    <w:rsid w:val="00ED29D5"/>
    <w:rsid w:val="00EE3655"/>
    <w:rsid w:val="00EF02B5"/>
    <w:rsid w:val="00F559B6"/>
    <w:rsid w:val="00F61281"/>
    <w:rsid w:val="00F63BAB"/>
    <w:rsid w:val="00F75AD8"/>
    <w:rsid w:val="00F92990"/>
    <w:rsid w:val="00F9347C"/>
    <w:rsid w:val="00FA4B02"/>
    <w:rsid w:val="00FF1477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BC1E7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6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19B"/>
  </w:style>
  <w:style w:type="paragraph" w:styleId="Pidipagina">
    <w:name w:val="footer"/>
    <w:basedOn w:val="Normale"/>
    <w:link w:val="PidipaginaCarattere"/>
    <w:uiPriority w:val="99"/>
    <w:unhideWhenUsed/>
    <w:rsid w:val="00A86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1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BC1E7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6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19B"/>
  </w:style>
  <w:style w:type="paragraph" w:styleId="Pidipagina">
    <w:name w:val="footer"/>
    <w:basedOn w:val="Normale"/>
    <w:link w:val="PidipaginaCarattere"/>
    <w:uiPriority w:val="99"/>
    <w:unhideWhenUsed/>
    <w:rsid w:val="00A86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1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5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2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efrancesco@clponli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mmanzoni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ammanzoni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B572-BC3C-4D25-9FA5-07B01A5C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Castellarinn</dc:creator>
  <cp:keywords/>
  <dc:description/>
  <cp:lastModifiedBy>Anna</cp:lastModifiedBy>
  <cp:revision>11</cp:revision>
  <dcterms:created xsi:type="dcterms:W3CDTF">2018-02-20T17:36:00Z</dcterms:created>
  <dcterms:modified xsi:type="dcterms:W3CDTF">2018-02-28T10:45:00Z</dcterms:modified>
</cp:coreProperties>
</file>